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68C" w:rsidRPr="00CA021C" w:rsidRDefault="0056068C" w:rsidP="00CA021C">
      <w:pPr>
        <w:pStyle w:val="1"/>
        <w:spacing w:after="0"/>
        <w:rPr>
          <w:b/>
          <w:u w:val="single"/>
        </w:rPr>
      </w:pPr>
      <w:r w:rsidRPr="00CA021C">
        <w:rPr>
          <w:b/>
          <w:u w:val="single"/>
        </w:rPr>
        <w:t>Должностной регламент</w:t>
      </w:r>
    </w:p>
    <w:p w:rsidR="0056068C" w:rsidRPr="00CA021C" w:rsidRDefault="00CA021C" w:rsidP="00CA021C">
      <w:pPr>
        <w:pStyle w:val="1"/>
        <w:spacing w:before="60" w:after="0"/>
        <w:rPr>
          <w:b/>
          <w:u w:val="single"/>
        </w:rPr>
      </w:pPr>
      <w:r w:rsidRPr="00CA021C">
        <w:rPr>
          <w:b/>
          <w:u w:val="single"/>
        </w:rPr>
        <w:t>с</w:t>
      </w:r>
      <w:r w:rsidR="0056068C" w:rsidRPr="00CA021C">
        <w:rPr>
          <w:b/>
          <w:u w:val="single"/>
        </w:rPr>
        <w:t>таршего государственного налогового инспектора</w:t>
      </w:r>
    </w:p>
    <w:p w:rsidR="0056068C" w:rsidRPr="00CA021C" w:rsidRDefault="0056068C" w:rsidP="00CA021C">
      <w:pPr>
        <w:pStyle w:val="1"/>
        <w:spacing w:before="60" w:after="0"/>
        <w:rPr>
          <w:b/>
          <w:u w:val="single"/>
        </w:rPr>
      </w:pPr>
      <w:r w:rsidRPr="00CA021C">
        <w:rPr>
          <w:b/>
          <w:u w:val="single"/>
        </w:rPr>
        <w:t>отдела камеральных проверок №</w:t>
      </w:r>
      <w:r w:rsidR="00CA021C">
        <w:rPr>
          <w:b/>
          <w:u w:val="single"/>
        </w:rPr>
        <w:t xml:space="preserve"> </w:t>
      </w:r>
      <w:r w:rsidRPr="00CA021C">
        <w:rPr>
          <w:b/>
          <w:u w:val="single"/>
        </w:rPr>
        <w:t>1</w:t>
      </w:r>
    </w:p>
    <w:p w:rsidR="0056068C" w:rsidRPr="00BD705D" w:rsidRDefault="0056068C" w:rsidP="00CA021C">
      <w:pPr>
        <w:pStyle w:val="1"/>
        <w:spacing w:after="0"/>
        <w:rPr>
          <w:b/>
        </w:rPr>
      </w:pPr>
      <w:r w:rsidRPr="00CA021C">
        <w:rPr>
          <w:b/>
          <w:u w:val="single"/>
        </w:rPr>
        <w:t>Инспекции Федеральной налоговой службы № 27 по г. Москве</w:t>
      </w:r>
    </w:p>
    <w:p w:rsidR="0056068C" w:rsidRPr="00BD705D" w:rsidRDefault="0056068C" w:rsidP="005606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D705D">
        <w:rPr>
          <w:rFonts w:ascii="Times New Roman" w:hAnsi="Times New Roman" w:cs="Times New Roman"/>
          <w:sz w:val="18"/>
          <w:szCs w:val="18"/>
        </w:rPr>
        <w:t>(наименование должности, структурного подразделения ИФНС России № 27 по г. Москве)</w:t>
      </w:r>
    </w:p>
    <w:p w:rsidR="0056068C" w:rsidRPr="0056068C" w:rsidRDefault="0056068C" w:rsidP="0056068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старший государственный налоговый инспектор</w:t>
      </w:r>
      <w:r w:rsidRPr="005606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68C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CA021C">
        <w:rPr>
          <w:rFonts w:ascii="Times New Roman" w:hAnsi="Times New Roman" w:cs="Times New Roman"/>
          <w:sz w:val="24"/>
          <w:szCs w:val="24"/>
        </w:rPr>
        <w:t xml:space="preserve"> </w:t>
      </w:r>
      <w:r w:rsidRPr="0056068C">
        <w:rPr>
          <w:rFonts w:ascii="Times New Roman" w:hAnsi="Times New Roman" w:cs="Times New Roman"/>
          <w:sz w:val="24"/>
          <w:szCs w:val="24"/>
        </w:rPr>
        <w:t>1 (далее - отдел) Инспекции Федеральной налоговой службы №27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11-3-4-095.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инспектора:</w:t>
      </w:r>
      <w:r w:rsidRPr="005606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068C">
        <w:rPr>
          <w:rFonts w:ascii="Times New Roman" w:hAnsi="Times New Roman" w:cs="Times New Roman"/>
          <w:sz w:val="24"/>
          <w:szCs w:val="24"/>
        </w:rPr>
        <w:t>осуществление налогового контроля;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организация и контроль за проведением камеральных проверок налога на имущество организаций, транспортного налога организаций, земельного налога организаций, водного налога, налога на добычу полезных ископаемых, утилизационного сбора, торгового сбора.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осуществляются начальником Инспекции Федеральной налоговой службы № 27 по г. Москве (далее - Инспекция).</w:t>
      </w:r>
    </w:p>
    <w:p w:rsid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</w:t>
      </w:r>
      <w:r w:rsidRPr="005606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68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функционально – заместителю начальника отдела.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6068C" w:rsidRPr="0056068C" w:rsidRDefault="0056068C" w:rsidP="0056068C">
      <w:pPr>
        <w:pStyle w:val="a5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56068C" w:rsidRPr="0056068C" w:rsidRDefault="0056068C" w:rsidP="0056068C">
      <w:pPr>
        <w:pStyle w:val="a5"/>
        <w:ind w:firstLine="567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6068C">
        <w:rPr>
          <w:rStyle w:val="a4"/>
          <w:rFonts w:ascii="Times New Roman" w:hAnsi="Times New Roman" w:cs="Times New Roman"/>
          <w:i w:val="0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56068C" w:rsidRPr="0056068C" w:rsidRDefault="0056068C" w:rsidP="0056068C">
      <w:pPr>
        <w:pStyle w:val="a5"/>
        <w:ind w:firstLine="567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6068C">
        <w:rPr>
          <w:rStyle w:val="a4"/>
          <w:rFonts w:ascii="Times New Roman" w:hAnsi="Times New Roman" w:cs="Times New Roman"/>
          <w:i w:val="0"/>
          <w:sz w:val="24"/>
          <w:szCs w:val="24"/>
        </w:rPr>
        <w:t>6.1. Наличие высшего образования.</w:t>
      </w:r>
    </w:p>
    <w:p w:rsidR="0056068C" w:rsidRPr="0056068C" w:rsidRDefault="0056068C" w:rsidP="0056068C">
      <w:pPr>
        <w:pStyle w:val="a5"/>
        <w:ind w:firstLine="567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6068C">
        <w:rPr>
          <w:rStyle w:val="a4"/>
          <w:rFonts w:ascii="Times New Roman" w:hAnsi="Times New Roman" w:cs="Times New Roman"/>
          <w:i w:val="0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6068C" w:rsidRPr="0056068C" w:rsidRDefault="0056068C" w:rsidP="0056068C">
      <w:pPr>
        <w:pStyle w:val="a5"/>
        <w:ind w:firstLine="567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6068C">
        <w:rPr>
          <w:rStyle w:val="a4"/>
          <w:rFonts w:ascii="Times New Roman" w:hAnsi="Times New Roman" w:cs="Times New Roman"/>
          <w:i w:val="0"/>
          <w:sz w:val="24"/>
          <w:szCs w:val="24"/>
        </w:rPr>
        <w:t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A021C" w:rsidRDefault="00CA021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eastAsia="Calibri" w:hAnsi="Times New Roman" w:cs="Times New Roman"/>
          <w:sz w:val="24"/>
          <w:szCs w:val="24"/>
        </w:rPr>
        <w:t>Конституция Российской Федерации;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Закон г. Москвы от 05.11.2003 №64 «О налоге на имущество организаций»;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lastRenderedPageBreak/>
        <w:t>Закон г. Москвы от 09.07.2008 №33 «О транспортном налоге»;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Закон г. Москвы от 24.11.2004 №74 «О земельном налоге»;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 г. Москвы от 17.12.2014г. №62 «О торговом сборе»;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Приказ МНС России от 17 ноября 2003 г. №БГ-3-06/627@ «Об утверждении единых требований к формированию информационных ресурсов по камеральным и выездным налоговым проверкам»; Кодекс Российской Федерации об административных правонарушениях;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классификация налогов по уровням бюджетной системы;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элементы налогообложения;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порядок проведения камеральных налоговых проверок налогоплательщиков по налогу на имущество организаций, водному налогу, налогу на землю, транспортному налогу, налогу на добычу полезных ископаемых;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порядок исчисления, уплаты налога на имущество организаций, транспортного налога, земельного налога, водного налога, налога на добычу полезных ископаемых;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порядок взаимодействия с правоохранительными органами по выявлению недобросовестных налогоплательщиков, анализ полученных сведений, выработка предложений по их предотвращению;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порядок взаимодействия структурных подразделений налоговых органов для эффективного проведения камеральных проверок;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вопросам, связанным с деятельностью отдела.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понятие проекта нормативного правового акта;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z w:val="24"/>
          <w:szCs w:val="24"/>
        </w:rPr>
        <w:t>умение мыслить системно (стратегически);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z w:val="24"/>
          <w:szCs w:val="24"/>
        </w:rPr>
        <w:t>умение рационально использовать служебное время и достигать результата;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z w:val="24"/>
          <w:szCs w:val="24"/>
        </w:rPr>
        <w:t>коммуникативные способности;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Pr="0056068C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анализ финансово - хозяйственной деятельности организаций;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анализ предоставляемых юридическими лицами налоговых деклараций, выявления ошибок, схем ухода от налогов;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участие в рассмотрении возражений по актам камеральных налоговых проверок;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процессуальных документов;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365495" w:rsidRDefault="00365495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021C" w:rsidRDefault="00CA021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021C" w:rsidRPr="0056068C" w:rsidRDefault="00CA021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Default="0056068C" w:rsidP="0056068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392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6068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6068C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6068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6068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6068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6068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6068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6068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№79-ФЗ </w:t>
      </w:r>
      <w:r w:rsidRPr="0056068C">
        <w:rPr>
          <w:rFonts w:ascii="Times New Roman" w:hAnsi="Times New Roman" w:cs="Times New Roman"/>
          <w:sz w:val="24"/>
          <w:szCs w:val="24"/>
        </w:rPr>
        <w:br/>
        <w:t>«О государственной гражданской службе Российской Федерации» (далее – Федеральный закон).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отдел, старший государственный налоговый инспектор обязан: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проводить камеральный налоговый контроль;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осуществлять контроль за соблюдением налогового законодательства, правильностью исчисления, полнотой и своевременностью внесения в соответствующие бюджеты налогов, сборов и других обязательных платежей, установленных законодательством РФ и законодательством </w:t>
      </w:r>
      <w:r w:rsidR="00CA021C">
        <w:rPr>
          <w:rFonts w:ascii="Times New Roman" w:hAnsi="Times New Roman" w:cs="Times New Roman"/>
          <w:sz w:val="24"/>
          <w:szCs w:val="24"/>
        </w:rPr>
        <w:t xml:space="preserve">       </w:t>
      </w:r>
      <w:r w:rsidRPr="0056068C">
        <w:rPr>
          <w:rFonts w:ascii="Times New Roman" w:hAnsi="Times New Roman" w:cs="Times New Roman"/>
          <w:sz w:val="24"/>
          <w:szCs w:val="24"/>
        </w:rPr>
        <w:t>г. Москвы;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>режим секретности проводимых в отделе работ, в том числе при обработке документов, составляющих налоговую и служебную тайну</w:t>
      </w:r>
      <w:r w:rsidRPr="0056068C">
        <w:rPr>
          <w:rFonts w:ascii="Times New Roman" w:eastAsia="Calibri" w:hAnsi="Times New Roman" w:cs="Times New Roman"/>
          <w:sz w:val="24"/>
          <w:szCs w:val="24"/>
        </w:rPr>
        <w:t xml:space="preserve"> (ст.102 НК РФ)</w:t>
      </w:r>
      <w:r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>, с использованием технических средств;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принимать участие в рассмотрении материалов камеральных налоговых проверок;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обеспечить передачу в правовой отдел материалов камеральных налоговых проверок для производства по делам о налоговых правонарушениях;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участвовать совместно с правовым отделом Инспекции в судебных заседаниях по вопросам, отнесенным к компетенции отдела;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совместно с правовым отделом участвовать в рассмотрении возражений налогоплательщика по актам камеральных налоговых проверок;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проводить анализ материалов камеральных налоговых проверок на предмет наличия схем уклонения от налогообложения, выработка предложений по их предотвращению;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проводить анализ эффективности камеральных налоговых проверок;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формировать установленную отчетности по предмету деятельности отдела;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обеспечить самостоятельный оперативный контроль;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своевременно вводить результаты камеральных налоговых проверок в программный продукт;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проводить работу по актуализации базы картотеки собственности транспортных средств, земельных участков, недвижимого имущества, торгового сбора;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проводить работу (анализ) по правильному отражению начислений имущественных налогов, торгового сбора в ЕНС;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анализировать данные информационных ресурсов </w:t>
      </w:r>
      <w:r w:rsidRPr="0056068C">
        <w:rPr>
          <w:rFonts w:ascii="Times New Roman" w:eastAsia="Calibri" w:hAnsi="Times New Roman" w:cs="Times New Roman"/>
          <w:sz w:val="24"/>
          <w:szCs w:val="24"/>
        </w:rPr>
        <w:t>ЦСР, отчеты, обмен с банками, просмотр банковских счетов, внутренний контроль и анализ р</w:t>
      </w:r>
      <w:r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исков, ПП ЦУН, </w:t>
      </w:r>
      <w:r w:rsidRPr="0056068C">
        <w:rPr>
          <w:rFonts w:ascii="Times New Roman" w:eastAsia="Calibri" w:hAnsi="Times New Roman" w:cs="Times New Roman"/>
          <w:sz w:val="24"/>
          <w:szCs w:val="24"/>
        </w:rPr>
        <w:t xml:space="preserve">АБД 2, </w:t>
      </w:r>
      <w:r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>ПП ЦСР, ПП «Расчеты с бюджетом»</w:t>
      </w:r>
      <w:r w:rsidRPr="0056068C">
        <w:rPr>
          <w:rFonts w:ascii="Times New Roman" w:eastAsia="Calibri" w:hAnsi="Times New Roman" w:cs="Times New Roman"/>
          <w:sz w:val="24"/>
          <w:szCs w:val="24"/>
        </w:rPr>
        <w:t>, налоговые расходы,</w:t>
      </w:r>
      <w:r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</w:t>
      </w:r>
      <w:r w:rsidRPr="0056068C">
        <w:rPr>
          <w:rFonts w:ascii="Times New Roman" w:eastAsia="Calibri" w:hAnsi="Times New Roman" w:cs="Times New Roman"/>
          <w:sz w:val="24"/>
          <w:szCs w:val="24"/>
        </w:rPr>
        <w:t>РСБ КРСБ, РсМП,</w:t>
      </w:r>
      <w:r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>в пределах своей компетенции;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>обеспечивать деятельност</w:t>
      </w:r>
      <w:r w:rsidRPr="0056068C">
        <w:rPr>
          <w:rFonts w:ascii="Times New Roman" w:eastAsia="Calibri" w:hAnsi="Times New Roman" w:cs="Times New Roman"/>
          <w:sz w:val="24"/>
          <w:szCs w:val="24"/>
        </w:rPr>
        <w:t>ь</w:t>
      </w:r>
      <w:r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по вопросам ведения отдельных карточек налоговых обязательств (далее – ОКНО) налогоплательщика, в том числе в части обеспечения централизации ведения ОКНО по месту нахождения плательщика (месту жительства, месту учета как крупнейшего (основного) плательщика), в пределах своей компетенции;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6068C">
        <w:rPr>
          <w:rFonts w:ascii="Times New Roman" w:eastAsia="Calibri" w:hAnsi="Times New Roman" w:cs="Times New Roman"/>
          <w:sz w:val="24"/>
          <w:szCs w:val="24"/>
        </w:rPr>
        <w:t>проводить</w:t>
      </w:r>
      <w:r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</w:t>
      </w:r>
      <w:r w:rsidRPr="0056068C">
        <w:rPr>
          <w:rFonts w:ascii="Times New Roman" w:eastAsia="Calibri" w:hAnsi="Times New Roman" w:cs="Times New Roman"/>
          <w:sz w:val="24"/>
          <w:szCs w:val="24"/>
        </w:rPr>
        <w:t>работу</w:t>
      </w:r>
      <w:r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по вопросам</w:t>
      </w:r>
      <w:r w:rsidRPr="005606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администрирования </w:t>
      </w:r>
      <w:hyperlink r:id="rId11" w:tooltip="Торговый сбор" w:history="1">
        <w:r w:rsidRPr="0056068C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торгового сбора</w:t>
        </w:r>
      </w:hyperlink>
      <w:r w:rsidRPr="005606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соответствии с главой 33 НК РФ и Закона г. Москвы от 17.12.2014 №62 «О торговом сборе», </w:t>
      </w:r>
      <w:r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>в пределах компетенции</w:t>
      </w:r>
      <w:r w:rsidRPr="0056068C">
        <w:rPr>
          <w:rFonts w:ascii="Times New Roman" w:eastAsia="Calibri" w:hAnsi="Times New Roman" w:cs="Times New Roman"/>
          <w:sz w:val="24"/>
          <w:szCs w:val="24"/>
        </w:rPr>
        <w:t xml:space="preserve"> отдела</w:t>
      </w:r>
      <w:r w:rsidRPr="0056068C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обеспечивать подготовку, направления и вручения сообщений об исчисленных налоговыми органами суммах транспортного налога, земельного налога, налога на имущество организаций, торгового сбора;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</w:t>
      </w:r>
      <w:r w:rsidRPr="0056068C">
        <w:rPr>
          <w:rFonts w:ascii="Times New Roman" w:hAnsi="Times New Roman" w:cs="Times New Roman"/>
          <w:sz w:val="24"/>
          <w:szCs w:val="24"/>
        </w:rPr>
        <w:lastRenderedPageBreak/>
        <w:t xml:space="preserve">числе по подготовке писем о продлении срока рассмотрения указанных пояснений и (или) документов;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выявлять и вносить в автоматизированную информационную систему Федеральной налоговой службы сведения о транспортных средствах, земельных участках, объектов недвижимости, которые в соответствии с Налоговым кодексом Российской Федерации не являются объектам налогообложения;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для минимизации риска и схем уклонения в соответствии с НК РФ с применением информационно-аналитической системы контрольного блока (ИАС КБ);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проводить мероприятия в рамках ст.76 НК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направлять запросы в банки и иные кредитные организации о движении денежных средств по счетам организаций;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осуществлять работу в информационных ресурсах ФНС России и в других информационных ресурсах, входящие в компетенцию отдела;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осуществлять мониторинг результатов обработки документов;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рассматривать, поступившие жалобы и заявления налогоплательщиков по вопросам, входящих в компетенцию отдела и направлять ответы;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оказывать консультационную помощь работникам Инспекции по вопросам, относящимся к компетенции отдела;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выполнять иные поручения руководства в соответствии с Положением об отделе и Инспекции.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2" w:history="1">
        <w:r w:rsidRPr="0056068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6068C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3" w:anchor="sub_59#sub_59" w:history="1">
        <w:r w:rsidRPr="0056068C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56068C">
        <w:rPr>
          <w:rFonts w:ascii="Times New Roman" w:hAnsi="Times New Roman" w:cs="Times New Roman"/>
          <w:sz w:val="24"/>
          <w:szCs w:val="24"/>
        </w:rPr>
        <w:t>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56068C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56068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5" w:anchor="sub_1901#sub_1901" w:history="1">
        <w:r w:rsidRPr="0056068C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56068C">
        <w:rPr>
          <w:rFonts w:ascii="Times New Roman" w:hAnsi="Times New Roman" w:cs="Times New Roman"/>
          <w:sz w:val="24"/>
          <w:szCs w:val="24"/>
        </w:rPr>
        <w:t>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6068C">
        <w:rPr>
          <w:rFonts w:ascii="Times New Roman" w:hAnsi="Times New Roman" w:cs="Times New Roman"/>
          <w:spacing w:val="-4"/>
          <w:sz w:val="24"/>
          <w:szCs w:val="24"/>
        </w:rPr>
        <w:t>20) принимать решения в соответствии с должностными обязанностями.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Pr="0056068C">
        <w:rPr>
          <w:rFonts w:ascii="Times New Roman" w:hAnsi="Times New Roman" w:cs="Times New Roman"/>
          <w:i/>
          <w:sz w:val="24"/>
          <w:szCs w:val="24"/>
        </w:rPr>
        <w:t>,</w:t>
      </w:r>
      <w:r w:rsidRPr="0056068C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A021C" w:rsidRDefault="00CA021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 налоговый инспектор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z w:val="24"/>
          <w:szCs w:val="24"/>
        </w:rPr>
        <w:t xml:space="preserve">иным вопросам, относящимся к компетенции </w:t>
      </w:r>
      <w:r w:rsidRPr="0056068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6068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A021C" w:rsidRDefault="00CA021C" w:rsidP="0056068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68C" w:rsidRPr="003E4392" w:rsidRDefault="0056068C" w:rsidP="0056068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392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lastRenderedPageBreak/>
        <w:t>14. Старший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 по вопросам налогообложения по налогу на имущество организаций, транспортному и земельному налогу, водному налогу, налогу на добычу полезных ископаемых, торговому сбору;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иным вопросам, относящимся к компетенции отдела.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z w:val="24"/>
          <w:szCs w:val="24"/>
        </w:rPr>
        <w:t>положений об отделе и Инспекции;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z w:val="24"/>
          <w:szCs w:val="24"/>
        </w:rPr>
        <w:t>графика отпусков гражданских служащих отдела;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A021C" w:rsidRDefault="00CA021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68C" w:rsidRPr="003E4392" w:rsidRDefault="0056068C" w:rsidP="0056068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392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старший государственный налоговый инспектор</w:t>
      </w:r>
      <w:r w:rsidRPr="003E4392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3E43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6068C" w:rsidRPr="003E4392" w:rsidRDefault="0056068C" w:rsidP="0056068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3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6068C" w:rsidRPr="003E4392" w:rsidRDefault="0056068C" w:rsidP="0056068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392">
        <w:rPr>
          <w:rFonts w:ascii="Times New Roman" w:hAnsi="Times New Roman" w:cs="Times New Roman"/>
          <w:sz w:val="24"/>
          <w:szCs w:val="24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3E4392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E4392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3E439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E43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6068C" w:rsidRDefault="0056068C" w:rsidP="0056068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Pr="00BC5A8F" w:rsidRDefault="0056068C" w:rsidP="0056068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A8F">
        <w:rPr>
          <w:rFonts w:ascii="Times New Roman" w:hAnsi="Times New Roman" w:cs="Times New Roman"/>
          <w:sz w:val="24"/>
          <w:szCs w:val="24"/>
        </w:rPr>
        <w:t>18. В соответствии с замещаемой должностью гражданской службы и в пределах функциональной компетенции старшим государственным налоговым инспектором государственные услуги не оказываются.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6068C" w:rsidRPr="003E4392" w:rsidRDefault="0056068C" w:rsidP="0056068C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lastRenderedPageBreak/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p w:rsidR="0056068C" w:rsidRDefault="0056068C" w:rsidP="0056068C">
      <w:pPr>
        <w:autoSpaceDE w:val="0"/>
        <w:autoSpaceDN w:val="0"/>
        <w:adjustRightInd w:val="0"/>
        <w:jc w:val="center"/>
        <w:outlineLvl w:val="2"/>
      </w:pPr>
    </w:p>
    <w:p w:rsidR="005C4D3C" w:rsidRDefault="005C4D3C" w:rsidP="0056068C">
      <w:pPr>
        <w:autoSpaceDE w:val="0"/>
        <w:autoSpaceDN w:val="0"/>
        <w:adjustRightInd w:val="0"/>
        <w:jc w:val="center"/>
        <w:outlineLvl w:val="2"/>
      </w:pPr>
    </w:p>
    <w:p w:rsidR="005C4D3C" w:rsidRDefault="005C4D3C" w:rsidP="0056068C">
      <w:pPr>
        <w:autoSpaceDE w:val="0"/>
        <w:autoSpaceDN w:val="0"/>
        <w:adjustRightInd w:val="0"/>
        <w:jc w:val="center"/>
        <w:outlineLvl w:val="2"/>
      </w:pPr>
    </w:p>
    <w:p w:rsidR="005C4D3C" w:rsidRDefault="005C4D3C" w:rsidP="0056068C">
      <w:pPr>
        <w:autoSpaceDE w:val="0"/>
        <w:autoSpaceDN w:val="0"/>
        <w:adjustRightInd w:val="0"/>
        <w:jc w:val="center"/>
        <w:outlineLvl w:val="2"/>
      </w:pPr>
    </w:p>
    <w:p w:rsidR="005C4D3C" w:rsidRDefault="005C4D3C" w:rsidP="0056068C">
      <w:pPr>
        <w:autoSpaceDE w:val="0"/>
        <w:autoSpaceDN w:val="0"/>
        <w:adjustRightInd w:val="0"/>
        <w:jc w:val="center"/>
        <w:outlineLvl w:val="2"/>
      </w:pPr>
    </w:p>
    <w:p w:rsidR="005C4D3C" w:rsidRDefault="005C4D3C" w:rsidP="0056068C">
      <w:pPr>
        <w:autoSpaceDE w:val="0"/>
        <w:autoSpaceDN w:val="0"/>
        <w:adjustRightInd w:val="0"/>
        <w:jc w:val="center"/>
        <w:outlineLvl w:val="2"/>
      </w:pPr>
    </w:p>
    <w:p w:rsidR="005C4D3C" w:rsidRDefault="005C4D3C" w:rsidP="0056068C">
      <w:pPr>
        <w:autoSpaceDE w:val="0"/>
        <w:autoSpaceDN w:val="0"/>
        <w:adjustRightInd w:val="0"/>
        <w:jc w:val="center"/>
        <w:outlineLvl w:val="2"/>
      </w:pPr>
    </w:p>
    <w:p w:rsidR="005C4D3C" w:rsidRDefault="005C4D3C" w:rsidP="0056068C">
      <w:pPr>
        <w:autoSpaceDE w:val="0"/>
        <w:autoSpaceDN w:val="0"/>
        <w:adjustRightInd w:val="0"/>
        <w:jc w:val="center"/>
        <w:outlineLvl w:val="2"/>
      </w:pPr>
    </w:p>
    <w:p w:rsidR="005C4D3C" w:rsidRDefault="005C4D3C" w:rsidP="0056068C">
      <w:pPr>
        <w:autoSpaceDE w:val="0"/>
        <w:autoSpaceDN w:val="0"/>
        <w:adjustRightInd w:val="0"/>
        <w:jc w:val="center"/>
        <w:outlineLvl w:val="2"/>
      </w:pPr>
    </w:p>
    <w:p w:rsidR="005C4D3C" w:rsidRDefault="005C4D3C" w:rsidP="0056068C">
      <w:pPr>
        <w:autoSpaceDE w:val="0"/>
        <w:autoSpaceDN w:val="0"/>
        <w:adjustRightInd w:val="0"/>
        <w:jc w:val="center"/>
        <w:outlineLvl w:val="2"/>
      </w:pPr>
    </w:p>
    <w:p w:rsidR="005C4D3C" w:rsidRDefault="005C4D3C" w:rsidP="0056068C">
      <w:pPr>
        <w:autoSpaceDE w:val="0"/>
        <w:autoSpaceDN w:val="0"/>
        <w:adjustRightInd w:val="0"/>
        <w:jc w:val="center"/>
        <w:outlineLvl w:val="2"/>
      </w:pPr>
    </w:p>
    <w:p w:rsidR="005C4D3C" w:rsidRDefault="005C4D3C" w:rsidP="0056068C">
      <w:pPr>
        <w:autoSpaceDE w:val="0"/>
        <w:autoSpaceDN w:val="0"/>
        <w:adjustRightInd w:val="0"/>
        <w:jc w:val="center"/>
        <w:outlineLvl w:val="2"/>
      </w:pPr>
    </w:p>
    <w:p w:rsidR="005C4D3C" w:rsidRDefault="005C4D3C" w:rsidP="0056068C">
      <w:pPr>
        <w:autoSpaceDE w:val="0"/>
        <w:autoSpaceDN w:val="0"/>
        <w:adjustRightInd w:val="0"/>
        <w:jc w:val="center"/>
        <w:outlineLvl w:val="2"/>
      </w:pPr>
    </w:p>
    <w:p w:rsidR="005C4D3C" w:rsidRDefault="005C4D3C" w:rsidP="00CA021C">
      <w:pPr>
        <w:autoSpaceDE w:val="0"/>
        <w:autoSpaceDN w:val="0"/>
        <w:adjustRightInd w:val="0"/>
        <w:outlineLvl w:val="2"/>
      </w:pPr>
      <w:bookmarkStart w:id="0" w:name="_GoBack"/>
      <w:bookmarkEnd w:id="0"/>
    </w:p>
    <w:sectPr w:rsidR="005C4D3C" w:rsidSect="0056068C">
      <w:footerReference w:type="default" r:id="rId18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DF5" w:rsidRDefault="00205DF5" w:rsidP="009E5297">
      <w:pPr>
        <w:spacing w:after="0" w:line="240" w:lineRule="auto"/>
      </w:pPr>
      <w:r>
        <w:separator/>
      </w:r>
    </w:p>
  </w:endnote>
  <w:endnote w:type="continuationSeparator" w:id="0">
    <w:p w:rsidR="00205DF5" w:rsidRDefault="00205DF5" w:rsidP="009E5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3240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E5297" w:rsidRPr="009E5297" w:rsidRDefault="009E5297">
        <w:pPr>
          <w:pStyle w:val="a9"/>
          <w:jc w:val="right"/>
          <w:rPr>
            <w:rFonts w:ascii="Times New Roman" w:hAnsi="Times New Roman" w:cs="Times New Roman"/>
          </w:rPr>
        </w:pPr>
        <w:r w:rsidRPr="009E5297">
          <w:rPr>
            <w:rFonts w:ascii="Times New Roman" w:hAnsi="Times New Roman" w:cs="Times New Roman"/>
          </w:rPr>
          <w:fldChar w:fldCharType="begin"/>
        </w:r>
        <w:r w:rsidRPr="009E5297">
          <w:rPr>
            <w:rFonts w:ascii="Times New Roman" w:hAnsi="Times New Roman" w:cs="Times New Roman"/>
          </w:rPr>
          <w:instrText>PAGE   \* MERGEFORMAT</w:instrText>
        </w:r>
        <w:r w:rsidRPr="009E5297">
          <w:rPr>
            <w:rFonts w:ascii="Times New Roman" w:hAnsi="Times New Roman" w:cs="Times New Roman"/>
          </w:rPr>
          <w:fldChar w:fldCharType="separate"/>
        </w:r>
        <w:r w:rsidR="00CA021C">
          <w:rPr>
            <w:rFonts w:ascii="Times New Roman" w:hAnsi="Times New Roman" w:cs="Times New Roman"/>
            <w:noProof/>
          </w:rPr>
          <w:t>7</w:t>
        </w:r>
        <w:r w:rsidRPr="009E5297">
          <w:rPr>
            <w:rFonts w:ascii="Times New Roman" w:hAnsi="Times New Roman" w:cs="Times New Roman"/>
          </w:rPr>
          <w:fldChar w:fldCharType="end"/>
        </w:r>
      </w:p>
    </w:sdtContent>
  </w:sdt>
  <w:p w:rsidR="009E5297" w:rsidRDefault="009E529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DF5" w:rsidRDefault="00205DF5" w:rsidP="009E5297">
      <w:pPr>
        <w:spacing w:after="0" w:line="240" w:lineRule="auto"/>
      </w:pPr>
      <w:r>
        <w:separator/>
      </w:r>
    </w:p>
  </w:footnote>
  <w:footnote w:type="continuationSeparator" w:id="0">
    <w:p w:rsidR="00205DF5" w:rsidRDefault="00205DF5" w:rsidP="009E5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9620EB"/>
    <w:multiLevelType w:val="hybridMultilevel"/>
    <w:tmpl w:val="04AC9446"/>
    <w:lvl w:ilvl="0" w:tplc="E376B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68C"/>
    <w:rsid w:val="00205DF5"/>
    <w:rsid w:val="00365495"/>
    <w:rsid w:val="004B2C76"/>
    <w:rsid w:val="0056068C"/>
    <w:rsid w:val="005C4D3C"/>
    <w:rsid w:val="009E5297"/>
    <w:rsid w:val="00B050F2"/>
    <w:rsid w:val="00BD705D"/>
    <w:rsid w:val="00C144A6"/>
    <w:rsid w:val="00CA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FE271B-BE58-45CB-A6ED-63587D40E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068C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68C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List Paragraph"/>
    <w:basedOn w:val="a"/>
    <w:uiPriority w:val="34"/>
    <w:qFormat/>
    <w:rsid w:val="0056068C"/>
    <w:pPr>
      <w:ind w:left="720"/>
      <w:contextualSpacing/>
    </w:pPr>
  </w:style>
  <w:style w:type="character" w:styleId="a4">
    <w:name w:val="Emphasis"/>
    <w:basedOn w:val="a0"/>
    <w:qFormat/>
    <w:rsid w:val="0056068C"/>
    <w:rPr>
      <w:i/>
      <w:iCs/>
    </w:rPr>
  </w:style>
  <w:style w:type="paragraph" w:styleId="a5">
    <w:name w:val="No Spacing"/>
    <w:uiPriority w:val="1"/>
    <w:qFormat/>
    <w:rsid w:val="0056068C"/>
    <w:pPr>
      <w:spacing w:after="0" w:line="240" w:lineRule="auto"/>
    </w:pPr>
  </w:style>
  <w:style w:type="character" w:styleId="a6">
    <w:name w:val="Hyperlink"/>
    <w:uiPriority w:val="99"/>
    <w:unhideWhenUsed/>
    <w:rsid w:val="0056068C"/>
    <w:rPr>
      <w:color w:val="0000FF"/>
      <w:u w:val="single"/>
    </w:rPr>
  </w:style>
  <w:style w:type="paragraph" w:customStyle="1" w:styleId="ConsPlusNonformat">
    <w:name w:val="ConsPlusNonformat"/>
    <w:rsid w:val="005606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56068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606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5606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E5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5297"/>
  </w:style>
  <w:style w:type="paragraph" w:styleId="a9">
    <w:name w:val="footer"/>
    <w:basedOn w:val="a"/>
    <w:link w:val="aa"/>
    <w:uiPriority w:val="99"/>
    <w:unhideWhenUsed/>
    <w:rsid w:val="009E5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5297"/>
  </w:style>
  <w:style w:type="paragraph" w:styleId="ab">
    <w:name w:val="Title"/>
    <w:basedOn w:val="a"/>
    <w:next w:val="a"/>
    <w:link w:val="ac"/>
    <w:uiPriority w:val="10"/>
    <w:qFormat/>
    <w:rsid w:val="00BD70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BD705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ki.tax.nalog.ru/mw/index.php?title=%D0%A2%D0%BE%D1%80%D0%B3%D0%BE%D0%B2%D1%8B%D0%B9_%D1%81%D0%B1%D0%BE%D1%80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3046</Words>
  <Characters>17363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Межевикина Фатима Юнусовна</dc:creator>
  <cp:keywords/>
  <dc:description/>
  <cp:lastModifiedBy>Авдюхина Юлия Сергеевна</cp:lastModifiedBy>
  <cp:revision>2</cp:revision>
  <dcterms:created xsi:type="dcterms:W3CDTF">2024-08-08T09:18:00Z</dcterms:created>
  <dcterms:modified xsi:type="dcterms:W3CDTF">2024-08-08T09:18:00Z</dcterms:modified>
</cp:coreProperties>
</file>